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45" w:rsidRPr="000D0345" w:rsidRDefault="000D0345" w:rsidP="000E5A6D">
      <w:pPr>
        <w:shd w:val="clear" w:color="auto" w:fill="FFFFFF"/>
        <w:spacing w:after="300" w:line="276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  <w:r w:rsidRPr="000D0345"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  <w:t>Основные сведения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 (в соответствии с Уставом): 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 дополнительного об</w:t>
      </w:r>
      <w:r w:rsidR="00252113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разования «Центр детско- юношеского туризма и краеведения «Пилигрим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г.Волгодонска.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Учреждения: </w:t>
      </w:r>
      <w:r w:rsidR="00377C8E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МБУДО «Пилигрим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г.Волгодонска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может использоваться наряду с полным наименованием в символике и документах Учреждения.</w:t>
      </w:r>
    </w:p>
    <w:p w:rsidR="000D0345" w:rsidRPr="00C07996" w:rsidRDefault="001D4A97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http://www.sutvdonsk.ru/files/prikaz_ot_13_aprelya_2015_№_214_o_pereimenovanii.jpg" w:history="1">
        <w:r w:rsidR="000D0345" w:rsidRPr="00C079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о переименовании</w:t>
        </w:r>
      </w:hyperlink>
      <w:r w:rsidR="00074773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0B0D76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77C8E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2015 № </w:t>
      </w:r>
      <w:r w:rsidR="000B0D76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форма: учреждение.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учреждения: бюджетное.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образовательной организации: организация дополнительного образования.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 дополнительного об</w:t>
      </w:r>
      <w:r w:rsidR="00377C8E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разования «Центр детско- юношеского туризма и краеведения 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B0D76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0B0D76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Волгодонска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юридическим лицом и имеет право на ведение уставной финансово-хозяйственной деятельности.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основания (реорган</w:t>
      </w:r>
      <w:r w:rsidR="00377C8E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изации) организации:</w:t>
      </w:r>
      <w:r w:rsidR="000B0D76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17.03.1993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 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(дневная)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проводится на 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русском языке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- дополнительное образование детей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обучения:</w:t>
      </w:r>
    </w:p>
    <w:p w:rsidR="000D0345" w:rsidRPr="00C07996" w:rsidRDefault="000D0345" w:rsidP="000E5A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 уровень – 1-2 года</w:t>
      </w:r>
    </w:p>
    <w:p w:rsidR="000D0345" w:rsidRPr="00C07996" w:rsidRDefault="000D0345" w:rsidP="000E5A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– 1-3 года</w:t>
      </w:r>
    </w:p>
    <w:p w:rsidR="000D0345" w:rsidRPr="00C07996" w:rsidRDefault="000D0345" w:rsidP="000E5A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 уровень – от 1 года и более</w:t>
      </w:r>
    </w:p>
    <w:p w:rsidR="000D0345" w:rsidRPr="00C07996" w:rsidRDefault="001D4A97" w:rsidP="000E5A6D">
      <w:pPr>
        <w:shd w:val="clear" w:color="auto" w:fill="FFFFFF"/>
        <w:spacing w:before="300"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Учредителем и собственником имущес</w:t>
      </w:r>
      <w:r w:rsidR="00377C8E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МБУДО «Центр детско-юношеского туризма и краеведения «Пилигрим» 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»г.Волгодонска является муниципальное образование «Город Волгодонск». Функции и полномочия учредителя в рамках своих полномочий осуществляет Управление образования г. Волгодонска, 347371, г. Волгодонск, </w:t>
      </w:r>
      <w:hyperlink r:id="rId8" w:tooltip="https://maps.yandex.ru/-/CVH8QYN3" w:history="1">
        <w:r w:rsidRPr="00C079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пер.Западный, 5</w:t>
        </w:r>
      </w:hyperlink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образования: </w:t>
      </w:r>
      <w:r w:rsidR="0062288A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Самсонюк 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Анатольевна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дни (</w:t>
      </w:r>
      <w:hyperlink r:id="rId9" w:tooltip="http://goruo.ru/index/0-13" w:history="1">
        <w:r w:rsidRPr="00C079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часы личного приема</w:t>
        </w:r>
      </w:hyperlink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и 4 вторник месяца с 15:00-17:00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сайт: </w:t>
      </w:r>
      <w:hyperlink r:id="rId10" w:history="1">
        <w:r w:rsidRPr="00C0799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goruo.ru</w:t>
        </w:r>
      </w:hyperlink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e-mail: uovolgodonsk@rostobr.ru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(8639) 26-53-73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26-53-75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четверг с 9:00 до 18:00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9:00 до 16:45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с 13:00 до 13:45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D0345" w:rsidRPr="00C07996" w:rsidRDefault="001D4A97" w:rsidP="000E5A6D">
      <w:pPr>
        <w:shd w:val="clear" w:color="auto" w:fill="FFFFFF"/>
        <w:spacing w:before="300"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="t" fillcolor="#a0a0a0" stroked="f"/>
        </w:pic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почтовый и юридический </w:t>
      </w:r>
      <w:hyperlink r:id="rId11" w:tooltip="https://maps.yandex.ru/-/CVH8M-1R" w:history="1">
        <w:r w:rsidRPr="00C079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адрес</w:t>
        </w:r>
      </w:hyperlink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BD3B01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347360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Ростовская обла</w:t>
      </w:r>
      <w:r w:rsidR="00BD3B01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сть, город Волгодонск,</w:t>
      </w:r>
      <w:r w:rsidR="0062288A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3B01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Дружбы,  1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Филиалов (представительств)</w:t>
      </w:r>
      <w:r w:rsidR="00BD3B01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МБУДО "Пилигрим 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г.</w:t>
      </w:r>
      <w:r w:rsid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Волгодонска </w:t>
      </w:r>
      <w:r w:rsidRPr="00C07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имеет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0345" w:rsidRPr="00C07996" w:rsidRDefault="00BD3B01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(8639) 23-32-35, 25-67-3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D0345" w:rsidRPr="00C07996" w:rsidRDefault="00BD3B01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 w:rsidRPr="00C07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(8639) 23-32-35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e-mail</w:t>
      </w:r>
      <w:r w:rsidRPr="00C07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2" w:history="1">
        <w:r w:rsidR="00D00DC0" w:rsidRPr="00C0799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piligrimcentr@rambler.ru</w:t>
        </w:r>
      </w:hyperlink>
      <w:r w:rsidR="00D00DC0" w:rsidRPr="00C079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   </w:t>
      </w:r>
    </w:p>
    <w:p w:rsidR="00BD3B01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учреждения: </w:t>
      </w:r>
      <w:r w:rsidR="00D00DC0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http://piligrim.do.am/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руководителя: Директор муниципального бюджетного учреждения дополнительного об</w:t>
      </w:r>
      <w:r w:rsidR="00BD3B01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«Центр детско- юношеского туризма и краеведения «Пилигрим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Волгодонска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 (директор): </w:t>
      </w:r>
      <w:r w:rsidR="00BD3B01"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Платонов Валерий Борисович</w:t>
      </w:r>
      <w:r w:rsidR="00BD3B01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 учреждением с 2000 года.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Договор о безвозмездном пользовании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муниципальным имуществом муниципального образования "Город Волгодонск".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из приказа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3B01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директора.</w:t>
      </w:r>
    </w:p>
    <w:p w:rsidR="000D0345" w:rsidRPr="00C07996" w:rsidRDefault="001D4A97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http://www.sutvdonsk.ru/files/postanovlenrie_ob_uchrezhdenii_syut.JPG" w:history="1">
        <w:r w:rsidR="000D0345" w:rsidRPr="00C079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</w:t>
        </w:r>
      </w:hyperlink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у</w:t>
      </w:r>
      <w:r w:rsidR="00BD3B01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МБУДО «Пилигрим» г.Волгодонска.</w:t>
      </w:r>
    </w:p>
    <w:p w:rsidR="0062288A" w:rsidRPr="00C07996" w:rsidRDefault="0062288A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ведения образовательной деятельности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5159 от 01.07.2015г.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лицензия</w:t>
      </w: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действительна: бессрочно</w:t>
      </w:r>
    </w:p>
    <w:p w:rsidR="0062288A" w:rsidRPr="00C07996" w:rsidRDefault="0062288A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45" w:rsidRPr="00C07996" w:rsidRDefault="001D4A97" w:rsidP="000E5A6D">
      <w:pPr>
        <w:shd w:val="clear" w:color="auto" w:fill="FFFFFF"/>
        <w:spacing w:before="300"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="t" fillcolor="#a0a0a0" stroked="f"/>
        </w:pic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 работы учреждения и регламент образовательного процесса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расписанию, утвержденному руководителем учреждения.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Учреждение работает с 8.00 - 20.00 часов.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Образовательный процесс проводится ежедневно с 8.00 до 20.00, кроме субботы.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работы школьных каникул объединения могут работать по специальному </w:t>
      </w:r>
      <w:r w:rsidR="006A2D18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расписанию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смена- с 8.00 -13.00 час.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смена -14.00 –до 20.00 час.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занятиями – 10 мин. -15 мин.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 – 6 дней.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(одного академического часа):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- не более 30 минут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школьного возраста – не более 40 мин.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среднего и старшего возраста - 40 мин.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недельная нагрузка на обучающегося - не более 12 часов в неделю.</w:t>
      </w:r>
    </w:p>
    <w:p w:rsidR="000D0345" w:rsidRPr="00C07996" w:rsidRDefault="000D0345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Учреждении начинается 1 сентября и заканчивается 31 мая. Занятия начинаются не позднее 15 сентября. Комплектование </w:t>
      </w:r>
      <w:r w:rsidRPr="00C07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объединений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годов обучения проходит в августе каждого года.</w:t>
      </w:r>
    </w:p>
    <w:p w:rsidR="000D0345" w:rsidRPr="00C07996" w:rsidRDefault="006A2D18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«Пилигрим» имеет  </w:t>
      </w:r>
      <w:bookmarkStart w:id="0" w:name="_GoBack"/>
      <w:bookmarkEnd w:id="0"/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направления : физкультурно- спортивное, туристско- краеведческое, естественнонаучное,  социально- педагогическое </w:t>
      </w:r>
      <w:r w:rsidRPr="00C07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свою очередь, благоприятно отражается на эффективности работы - создает возможность для проявления и развития способностей каждого ребенка, а также способствует поддержке талантливых детей и подростков.</w:t>
      </w:r>
    </w:p>
    <w:p w:rsidR="006A2D18" w:rsidRPr="00C07996" w:rsidRDefault="006A2D18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МБУДО «Пилигрим» г. Волгодонска 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постоянные участники и призеры городских, областных, российских соревнований</w:t>
      </w: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выставок, конференций. </w:t>
      </w:r>
    </w:p>
    <w:p w:rsidR="000D0345" w:rsidRPr="00C07996" w:rsidRDefault="006A2D18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«Пилигрим» г. Волгодонска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организатор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областных и всероссийских соревнований, конкурсов, конференций.</w:t>
      </w:r>
    </w:p>
    <w:p w:rsidR="000D0345" w:rsidRPr="00C07996" w:rsidRDefault="006A2D18" w:rsidP="000E5A6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МБУДО «Пилигрим</w:t>
      </w:r>
      <w:r w:rsidR="000D0345" w:rsidRPr="00C079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г.Волгодонска платные услуги не оказываются!</w:t>
      </w:r>
    </w:p>
    <w:p w:rsidR="00CD100A" w:rsidRPr="000E5A6D" w:rsidRDefault="00CD100A" w:rsidP="000E5A6D">
      <w:pPr>
        <w:spacing w:line="276" w:lineRule="auto"/>
        <w:rPr>
          <w:rFonts w:ascii="Times New Roman" w:hAnsi="Times New Roman" w:cs="Times New Roman"/>
        </w:rPr>
      </w:pPr>
    </w:p>
    <w:sectPr w:rsidR="00CD100A" w:rsidRPr="000E5A6D" w:rsidSect="000E5A6D">
      <w:headerReference w:type="default" r:id="rId14"/>
      <w:pgSz w:w="11906" w:h="16838"/>
      <w:pgMar w:top="680" w:right="454" w:bottom="45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57" w:rsidRDefault="00F62957" w:rsidP="000E5A6D">
      <w:pPr>
        <w:spacing w:after="0" w:line="240" w:lineRule="auto"/>
      </w:pPr>
      <w:r>
        <w:separator/>
      </w:r>
    </w:p>
  </w:endnote>
  <w:endnote w:type="continuationSeparator" w:id="1">
    <w:p w:rsidR="00F62957" w:rsidRDefault="00F62957" w:rsidP="000E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57" w:rsidRDefault="00F62957" w:rsidP="000E5A6D">
      <w:pPr>
        <w:spacing w:after="0" w:line="240" w:lineRule="auto"/>
      </w:pPr>
      <w:r>
        <w:separator/>
      </w:r>
    </w:p>
  </w:footnote>
  <w:footnote w:type="continuationSeparator" w:id="1">
    <w:p w:rsidR="00F62957" w:rsidRDefault="00F62957" w:rsidP="000E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9039730"/>
      <w:docPartObj>
        <w:docPartGallery w:val="Page Numbers (Top of Page)"/>
        <w:docPartUnique/>
      </w:docPartObj>
    </w:sdtPr>
    <w:sdtContent>
      <w:p w:rsidR="000E5A6D" w:rsidRDefault="001D4A97">
        <w:pPr>
          <w:pStyle w:val="a7"/>
          <w:jc w:val="right"/>
        </w:pPr>
        <w:r>
          <w:fldChar w:fldCharType="begin"/>
        </w:r>
        <w:r w:rsidR="000E5A6D">
          <w:instrText>PAGE   \* MERGEFORMAT</w:instrText>
        </w:r>
        <w:r>
          <w:fldChar w:fldCharType="separate"/>
        </w:r>
        <w:r w:rsidR="00C07996">
          <w:rPr>
            <w:noProof/>
          </w:rPr>
          <w:t>2</w:t>
        </w:r>
        <w:r>
          <w:fldChar w:fldCharType="end"/>
        </w:r>
      </w:p>
    </w:sdtContent>
  </w:sdt>
  <w:p w:rsidR="000E5A6D" w:rsidRDefault="000E5A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01ED8"/>
    <w:multiLevelType w:val="multilevel"/>
    <w:tmpl w:val="D7E2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06A"/>
    <w:rsid w:val="00074773"/>
    <w:rsid w:val="000B0D76"/>
    <w:rsid w:val="000D0345"/>
    <w:rsid w:val="000E5A6D"/>
    <w:rsid w:val="001D4A97"/>
    <w:rsid w:val="00252113"/>
    <w:rsid w:val="00377C8E"/>
    <w:rsid w:val="0059737E"/>
    <w:rsid w:val="0062288A"/>
    <w:rsid w:val="006632D1"/>
    <w:rsid w:val="006A2D18"/>
    <w:rsid w:val="008377C1"/>
    <w:rsid w:val="008F406A"/>
    <w:rsid w:val="00B21B1F"/>
    <w:rsid w:val="00BD3B01"/>
    <w:rsid w:val="00C07996"/>
    <w:rsid w:val="00CD100A"/>
    <w:rsid w:val="00D00DC0"/>
    <w:rsid w:val="00F6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D1"/>
  </w:style>
  <w:style w:type="paragraph" w:styleId="1">
    <w:name w:val="heading 1"/>
    <w:basedOn w:val="a"/>
    <w:link w:val="10"/>
    <w:uiPriority w:val="9"/>
    <w:qFormat/>
    <w:rsid w:val="000D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345"/>
    <w:rPr>
      <w:b/>
      <w:bCs/>
    </w:rPr>
  </w:style>
  <w:style w:type="character" w:styleId="a5">
    <w:name w:val="Hyperlink"/>
    <w:basedOn w:val="a0"/>
    <w:uiPriority w:val="99"/>
    <w:semiHidden/>
    <w:unhideWhenUsed/>
    <w:rsid w:val="000D0345"/>
    <w:rPr>
      <w:color w:val="0000FF"/>
      <w:u w:val="single"/>
    </w:rPr>
  </w:style>
  <w:style w:type="character" w:styleId="a6">
    <w:name w:val="Emphasis"/>
    <w:basedOn w:val="a0"/>
    <w:uiPriority w:val="20"/>
    <w:qFormat/>
    <w:rsid w:val="000D0345"/>
    <w:rPr>
      <w:i/>
      <w:iCs/>
    </w:rPr>
  </w:style>
  <w:style w:type="paragraph" w:styleId="a7">
    <w:name w:val="header"/>
    <w:basedOn w:val="a"/>
    <w:link w:val="a8"/>
    <w:uiPriority w:val="99"/>
    <w:unhideWhenUsed/>
    <w:rsid w:val="000E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A6D"/>
  </w:style>
  <w:style w:type="paragraph" w:styleId="a9">
    <w:name w:val="footer"/>
    <w:basedOn w:val="a"/>
    <w:link w:val="aa"/>
    <w:uiPriority w:val="99"/>
    <w:unhideWhenUsed/>
    <w:rsid w:val="000E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0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yandex.ru/-/CVH8QYN3" TargetMode="External"/><Relationship Id="rId13" Type="http://schemas.openxmlformats.org/officeDocument/2006/relationships/hyperlink" Target="http://www.sutvdonsk.ru/files/postanovlenrie_ob_uchrezhdenii_syut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tvdonsk.ru/files/prikaz_ot_13_aprelya_2015_%E2%84%96_214_o_pereimenovanii.jpg" TargetMode="External"/><Relationship Id="rId12" Type="http://schemas.openxmlformats.org/officeDocument/2006/relationships/hyperlink" Target="mailto:piligrimcentr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yandex.ru/-/CVH8M-1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oru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uo.ru/index/0-1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Секретарь</cp:lastModifiedBy>
  <cp:revision>3</cp:revision>
  <dcterms:created xsi:type="dcterms:W3CDTF">2020-12-18T08:11:00Z</dcterms:created>
  <dcterms:modified xsi:type="dcterms:W3CDTF">2020-12-18T09:14:00Z</dcterms:modified>
</cp:coreProperties>
</file>